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A285F1" w14:textId="1C23E687" w:rsidR="0002032B" w:rsidRPr="0002032B" w:rsidRDefault="0002032B" w:rsidP="0002032B">
      <w:pPr>
        <w:pStyle w:val="Header"/>
        <w:tabs>
          <w:tab w:val="right" w:pos="9639"/>
        </w:tabs>
        <w:jc w:val="both"/>
        <w:rPr>
          <w:rFonts w:cs="Arial"/>
          <w:bCs/>
          <w:i/>
          <w:noProof w:val="0"/>
          <w:sz w:val="24"/>
          <w:szCs w:val="24"/>
        </w:rPr>
      </w:pPr>
      <w:bookmarkStart w:id="0" w:name="_Hlk519580081"/>
      <w:r w:rsidRPr="0002032B">
        <w:rPr>
          <w:rFonts w:cs="Arial"/>
          <w:bCs/>
          <w:noProof w:val="0"/>
          <w:sz w:val="24"/>
          <w:szCs w:val="24"/>
        </w:rPr>
        <w:t>3GPP TSG-RAN WG3 Meeting #113-e</w:t>
      </w:r>
      <w:r w:rsidRPr="0002032B">
        <w:rPr>
          <w:rFonts w:cs="Arial"/>
          <w:bCs/>
          <w:noProof w:val="0"/>
          <w:sz w:val="24"/>
          <w:szCs w:val="24"/>
        </w:rPr>
        <w:tab/>
        <w:t>R3-21</w:t>
      </w:r>
      <w:r w:rsidR="008B028D">
        <w:rPr>
          <w:rFonts w:cs="Arial"/>
          <w:bCs/>
          <w:noProof w:val="0"/>
          <w:sz w:val="24"/>
          <w:szCs w:val="24"/>
        </w:rPr>
        <w:t>3390</w:t>
      </w:r>
    </w:p>
    <w:bookmarkEnd w:id="0"/>
    <w:p w14:paraId="19F951AF" w14:textId="77777777" w:rsidR="0002032B" w:rsidRPr="0002032B" w:rsidRDefault="0002032B" w:rsidP="0002032B">
      <w:pPr>
        <w:pStyle w:val="Header"/>
        <w:tabs>
          <w:tab w:val="left" w:pos="2410"/>
        </w:tabs>
        <w:rPr>
          <w:rFonts w:eastAsia="MS Mincho" w:cs="Arial"/>
          <w:sz w:val="24"/>
          <w:szCs w:val="24"/>
        </w:rPr>
      </w:pPr>
      <w:r w:rsidRPr="0002032B">
        <w:rPr>
          <w:rFonts w:eastAsia="MS Mincho" w:cs="Arial"/>
          <w:sz w:val="24"/>
          <w:szCs w:val="24"/>
        </w:rPr>
        <w:t>E-meeting, 16 – 27 August 2021</w:t>
      </w:r>
    </w:p>
    <w:p w14:paraId="0CBF660B" w14:textId="77777777" w:rsidR="0002032B" w:rsidRPr="0002032B" w:rsidRDefault="0002032B" w:rsidP="0002032B">
      <w:pPr>
        <w:pStyle w:val="Header"/>
        <w:tabs>
          <w:tab w:val="left" w:pos="2410"/>
        </w:tabs>
        <w:rPr>
          <w:bCs/>
          <w:noProof w:val="0"/>
          <w:sz w:val="24"/>
        </w:rPr>
      </w:pPr>
    </w:p>
    <w:p w14:paraId="25BA61B4" w14:textId="72A58D85" w:rsidR="0002032B" w:rsidRPr="0002032B" w:rsidRDefault="0002032B" w:rsidP="0002032B">
      <w:pPr>
        <w:pStyle w:val="CRCoverPage"/>
        <w:tabs>
          <w:tab w:val="left" w:pos="1985"/>
          <w:tab w:val="left" w:pos="2410"/>
        </w:tabs>
        <w:rPr>
          <w:rFonts w:cs="Arial"/>
          <w:b/>
          <w:bCs/>
          <w:sz w:val="24"/>
          <w:lang w:eastAsia="ja-JP"/>
        </w:rPr>
      </w:pPr>
      <w:r w:rsidRPr="0002032B">
        <w:rPr>
          <w:rFonts w:cs="Arial"/>
          <w:b/>
          <w:bCs/>
          <w:sz w:val="24"/>
        </w:rPr>
        <w:t>Agenda item:</w:t>
      </w:r>
      <w:r w:rsidRPr="0002032B">
        <w:rPr>
          <w:rFonts w:cs="Arial"/>
          <w:b/>
          <w:bCs/>
          <w:sz w:val="24"/>
        </w:rPr>
        <w:tab/>
      </w:r>
      <w:r w:rsidR="008B028D">
        <w:rPr>
          <w:rFonts w:cs="Arial"/>
          <w:b/>
          <w:bCs/>
          <w:sz w:val="24"/>
        </w:rPr>
        <w:t>10.2.1.5</w:t>
      </w:r>
    </w:p>
    <w:p w14:paraId="7A430895" w14:textId="77777777" w:rsidR="0002032B" w:rsidRPr="0002032B" w:rsidRDefault="0002032B" w:rsidP="0002032B">
      <w:pPr>
        <w:tabs>
          <w:tab w:val="left" w:pos="1985"/>
          <w:tab w:val="left" w:pos="2410"/>
        </w:tabs>
        <w:ind w:left="1985" w:hanging="1985"/>
        <w:rPr>
          <w:rFonts w:ascii="Arial" w:hAnsi="Arial" w:cs="Arial"/>
          <w:b/>
          <w:bCs/>
          <w:sz w:val="24"/>
        </w:rPr>
      </w:pPr>
      <w:r w:rsidRPr="0002032B">
        <w:rPr>
          <w:rFonts w:ascii="Arial" w:hAnsi="Arial" w:cs="Arial"/>
          <w:b/>
          <w:bCs/>
          <w:sz w:val="24"/>
        </w:rPr>
        <w:t>Source:</w:t>
      </w:r>
      <w:r w:rsidRPr="0002032B">
        <w:rPr>
          <w:rFonts w:ascii="Arial" w:hAnsi="Arial" w:cs="Arial"/>
          <w:b/>
          <w:bCs/>
          <w:sz w:val="24"/>
        </w:rPr>
        <w:tab/>
        <w:t xml:space="preserve">Nokia, </w:t>
      </w:r>
      <w:r w:rsidRPr="0002032B">
        <w:rPr>
          <w:rFonts w:ascii="Arial" w:hAnsi="Arial" w:cs="Arial"/>
          <w:b/>
          <w:bCs/>
          <w:sz w:val="24"/>
          <w:lang w:eastAsia="ja-JP"/>
        </w:rPr>
        <w:t xml:space="preserve">Nokia </w:t>
      </w:r>
      <w:r w:rsidRPr="0002032B">
        <w:rPr>
          <w:rFonts w:ascii="Arial" w:hAnsi="Arial" w:cs="Arial"/>
          <w:b/>
          <w:bCs/>
          <w:sz w:val="24"/>
        </w:rPr>
        <w:t>Shanghai Bell</w:t>
      </w:r>
    </w:p>
    <w:p w14:paraId="78AD464B" w14:textId="64DCC3DE" w:rsidR="0002032B" w:rsidRPr="0002032B" w:rsidRDefault="0002032B" w:rsidP="0002032B">
      <w:pPr>
        <w:tabs>
          <w:tab w:val="left" w:pos="2410"/>
        </w:tabs>
        <w:ind w:left="1985" w:hanging="1985"/>
        <w:rPr>
          <w:rFonts w:ascii="Arial" w:hAnsi="Arial" w:cs="Arial"/>
          <w:b/>
          <w:bCs/>
          <w:sz w:val="24"/>
        </w:rPr>
      </w:pPr>
      <w:r w:rsidRPr="0002032B">
        <w:rPr>
          <w:rFonts w:ascii="Arial" w:hAnsi="Arial" w:cs="Arial"/>
          <w:b/>
          <w:bCs/>
          <w:sz w:val="24"/>
        </w:rPr>
        <w:t>Title:</w:t>
      </w:r>
      <w:r w:rsidRPr="0002032B">
        <w:rPr>
          <w:rFonts w:ascii="Arial" w:hAnsi="Arial" w:cs="Arial"/>
          <w:b/>
          <w:bCs/>
          <w:sz w:val="24"/>
        </w:rPr>
        <w:tab/>
      </w:r>
      <w:r w:rsidR="00C1300B">
        <w:rPr>
          <w:rFonts w:ascii="Arial" w:hAnsi="Arial" w:cs="Arial"/>
          <w:b/>
          <w:bCs/>
          <w:sz w:val="24"/>
        </w:rPr>
        <w:t>Completion of the</w:t>
      </w:r>
      <w:r w:rsidR="008B028D">
        <w:rPr>
          <w:rFonts w:ascii="Arial" w:hAnsi="Arial" w:cs="Arial"/>
          <w:b/>
          <w:bCs/>
          <w:sz w:val="24"/>
        </w:rPr>
        <w:t xml:space="preserve"> solution for</w:t>
      </w:r>
      <w:r w:rsidR="00C1300B">
        <w:rPr>
          <w:rFonts w:ascii="Arial" w:hAnsi="Arial" w:cs="Arial"/>
          <w:b/>
          <w:bCs/>
          <w:sz w:val="24"/>
        </w:rPr>
        <w:t xml:space="preserve"> </w:t>
      </w:r>
      <w:r w:rsidR="00F13BC5">
        <w:rPr>
          <w:rFonts w:ascii="Arial" w:hAnsi="Arial" w:cs="Arial"/>
          <w:b/>
          <w:bCs/>
          <w:sz w:val="24"/>
        </w:rPr>
        <w:t>per-slice PRB reporting</w:t>
      </w:r>
    </w:p>
    <w:p w14:paraId="2A6EA95A" w14:textId="77777777" w:rsidR="0002032B" w:rsidRPr="0002032B" w:rsidRDefault="0002032B" w:rsidP="0002032B">
      <w:pPr>
        <w:tabs>
          <w:tab w:val="left" w:pos="1985"/>
          <w:tab w:val="left" w:pos="2410"/>
        </w:tabs>
        <w:rPr>
          <w:rFonts w:ascii="Arial" w:hAnsi="Arial" w:cs="Arial"/>
          <w:b/>
          <w:bCs/>
          <w:sz w:val="24"/>
        </w:rPr>
      </w:pPr>
      <w:r w:rsidRPr="0002032B">
        <w:rPr>
          <w:rFonts w:ascii="Arial" w:hAnsi="Arial" w:cs="Arial"/>
          <w:b/>
          <w:bCs/>
          <w:sz w:val="24"/>
        </w:rPr>
        <w:t>Document for:</w:t>
      </w:r>
      <w:r w:rsidRPr="0002032B">
        <w:rPr>
          <w:rFonts w:ascii="Arial" w:hAnsi="Arial" w:cs="Arial"/>
          <w:b/>
          <w:bCs/>
          <w:sz w:val="24"/>
        </w:rPr>
        <w:tab/>
        <w:t>Discussion</w:t>
      </w:r>
    </w:p>
    <w:p w14:paraId="7263B024" w14:textId="77777777" w:rsidR="0002032B" w:rsidRPr="0002032B" w:rsidRDefault="0002032B" w:rsidP="0002032B">
      <w:pPr>
        <w:tabs>
          <w:tab w:val="left" w:pos="1985"/>
          <w:tab w:val="left" w:pos="2410"/>
        </w:tabs>
        <w:rPr>
          <w:rFonts w:ascii="Arial" w:hAnsi="Arial" w:cs="Arial"/>
          <w:bCs/>
          <w:sz w:val="24"/>
        </w:rPr>
      </w:pPr>
    </w:p>
    <w:p w14:paraId="75695C19" w14:textId="77777777" w:rsidR="0002032B" w:rsidRPr="0002032B" w:rsidRDefault="0002032B" w:rsidP="0002032B">
      <w:pPr>
        <w:pStyle w:val="Heading1"/>
        <w:tabs>
          <w:tab w:val="left" w:pos="2410"/>
        </w:tabs>
      </w:pPr>
      <w:r w:rsidRPr="0002032B">
        <w:t>1</w:t>
      </w:r>
      <w:r w:rsidRPr="0002032B">
        <w:tab/>
        <w:t>Introduction</w:t>
      </w:r>
    </w:p>
    <w:p w14:paraId="65FF1135" w14:textId="418EF28C" w:rsidR="0002032B" w:rsidRDefault="00A9512D" w:rsidP="0002032B">
      <w:r>
        <w:t xml:space="preserve">At RAN3 meeting #112, some progress was achieved: per-slice PRB information was added, as well as SUL load information. However, some “FFS” was still needed. </w:t>
      </w:r>
    </w:p>
    <w:p w14:paraId="6FD9D171" w14:textId="0D26A31E" w:rsidR="00A9512D" w:rsidRPr="0002032B" w:rsidRDefault="00A9512D" w:rsidP="0002032B">
      <w:r>
        <w:t xml:space="preserve">In this contribution, we </w:t>
      </w:r>
      <w:r w:rsidR="00F13BC5">
        <w:t>consider how this</w:t>
      </w:r>
      <w:r>
        <w:t xml:space="preserve"> problem</w:t>
      </w:r>
      <w:r w:rsidR="00F13BC5">
        <w:t xml:space="preserve"> can be completed</w:t>
      </w:r>
      <w:r>
        <w:t>.</w:t>
      </w:r>
    </w:p>
    <w:p w14:paraId="135A383D" w14:textId="77777777" w:rsidR="00BB74C5" w:rsidRPr="0002032B" w:rsidRDefault="00BB74C5" w:rsidP="00BB74C5">
      <w:pPr>
        <w:pStyle w:val="Heading1"/>
        <w:ind w:left="0" w:firstLine="0"/>
      </w:pPr>
      <w:r w:rsidRPr="0002032B">
        <w:t>2</w:t>
      </w:r>
      <w:r w:rsidRPr="0002032B">
        <w:tab/>
        <w:t>Discussion</w:t>
      </w:r>
    </w:p>
    <w:p w14:paraId="3ACCC7E3" w14:textId="04BF3FAA" w:rsidR="008E1F77" w:rsidRDefault="00FA0B73" w:rsidP="008E1F77">
      <w:pPr>
        <w:rPr>
          <w:lang w:eastAsia="ja-JP"/>
        </w:rPr>
      </w:pPr>
      <w:r>
        <w:rPr>
          <w:lang w:eastAsia="ja-JP"/>
        </w:rPr>
        <w:t>When completing the discussion on the per-slice PRB usage, it turned out the reference for the percentage is unclear. Because of that, an “FFS” was added in the semantics:</w:t>
      </w:r>
    </w:p>
    <w:p w14:paraId="37FA1867" w14:textId="5CF8D769" w:rsidR="00FA0B73" w:rsidRPr="00FA0B73" w:rsidRDefault="00FA0B73" w:rsidP="008E1F77">
      <w:pPr>
        <w:rPr>
          <w:i/>
          <w:iCs/>
          <w:lang w:eastAsia="ja-JP"/>
        </w:rPr>
      </w:pPr>
      <w:r w:rsidRPr="00FA0B73">
        <w:rPr>
          <w:i/>
          <w:iCs/>
          <w:lang w:eastAsia="ja-JP"/>
        </w:rPr>
        <w:t>Per cell DL GBR PRB usage for this slice [FFS on the reference for the percentage calculation]</w:t>
      </w:r>
    </w:p>
    <w:p w14:paraId="23E6AE11" w14:textId="59AE15DE" w:rsidR="00FA0B73" w:rsidRDefault="00FA0B73" w:rsidP="008E1F77">
      <w:pPr>
        <w:rPr>
          <w:lang w:eastAsia="ja-JP"/>
        </w:rPr>
      </w:pPr>
      <w:r>
        <w:rPr>
          <w:lang w:eastAsia="ja-JP"/>
        </w:rPr>
        <w:t>There are two perfectly possible options:</w:t>
      </w:r>
    </w:p>
    <w:p w14:paraId="0689DB71" w14:textId="6D6E7756" w:rsidR="00FA0B73" w:rsidRPr="00FA0B73" w:rsidRDefault="00FA0B73" w:rsidP="00FA0B73">
      <w:pPr>
        <w:pStyle w:val="ListParagraph"/>
        <w:numPr>
          <w:ilvl w:val="0"/>
          <w:numId w:val="6"/>
        </w:numPr>
        <w:spacing w:after="120"/>
        <w:ind w:left="714" w:hanging="357"/>
        <w:rPr>
          <w:rFonts w:ascii="Times New Roman" w:hAnsi="Times New Roman"/>
          <w:sz w:val="20"/>
          <w:szCs w:val="18"/>
          <w:lang w:eastAsia="ja-JP"/>
        </w:rPr>
      </w:pPr>
      <w:r w:rsidRPr="00FA0B73">
        <w:rPr>
          <w:rFonts w:ascii="Times New Roman" w:hAnsi="Times New Roman"/>
          <w:sz w:val="20"/>
          <w:szCs w:val="18"/>
          <w:lang w:eastAsia="ja-JP"/>
        </w:rPr>
        <w:t>Reference is the total cell capacity; or</w:t>
      </w:r>
    </w:p>
    <w:p w14:paraId="47A05876" w14:textId="255C448A" w:rsidR="00FA0B73" w:rsidRPr="00FA0B73" w:rsidRDefault="00FA0B73" w:rsidP="00FA0B73">
      <w:pPr>
        <w:pStyle w:val="ListParagraph"/>
        <w:numPr>
          <w:ilvl w:val="0"/>
          <w:numId w:val="6"/>
        </w:numPr>
        <w:spacing w:after="120"/>
        <w:ind w:left="714" w:hanging="357"/>
        <w:rPr>
          <w:rFonts w:ascii="Times New Roman" w:hAnsi="Times New Roman"/>
          <w:sz w:val="20"/>
          <w:szCs w:val="18"/>
          <w:lang w:eastAsia="ja-JP"/>
        </w:rPr>
      </w:pPr>
      <w:r w:rsidRPr="00FA0B73">
        <w:rPr>
          <w:rFonts w:ascii="Times New Roman" w:hAnsi="Times New Roman"/>
          <w:sz w:val="20"/>
          <w:szCs w:val="18"/>
          <w:lang w:eastAsia="ja-JP"/>
        </w:rPr>
        <w:t>Reference is the total capacity available in the cell per the slice.</w:t>
      </w:r>
    </w:p>
    <w:p w14:paraId="5FBE30E1" w14:textId="448F5301" w:rsidR="00FA0B73" w:rsidRDefault="00551F57" w:rsidP="00FA0B73">
      <w:pPr>
        <w:rPr>
          <w:lang w:eastAsia="ja-JP"/>
        </w:rPr>
      </w:pPr>
      <w:r>
        <w:rPr>
          <w:lang w:eastAsia="ja-JP"/>
        </w:rPr>
        <w:t xml:space="preserve">One must observe that both can be justified: the per-cell resource information refers to the total cell capacity, so such reference can be made also in case of per-slice resource utilisation. Such reference could make the value independent from reallocation of resources among slices. On the other hand, using the slice available resources as the capacity can help avoid errors where the percentage of used resources is higher than the available resources per slice. </w:t>
      </w:r>
    </w:p>
    <w:p w14:paraId="497030CB" w14:textId="55A26563" w:rsidR="00551F57" w:rsidRPr="00551F57" w:rsidRDefault="00551F57" w:rsidP="00FA0B73">
      <w:pPr>
        <w:rPr>
          <w:b/>
          <w:bCs/>
          <w:lang w:eastAsia="ja-JP"/>
        </w:rPr>
      </w:pPr>
      <w:r w:rsidRPr="00551F57">
        <w:rPr>
          <w:b/>
          <w:bCs/>
          <w:lang w:eastAsia="ja-JP"/>
        </w:rPr>
        <w:t>Proposal 1: RAN3 shall discuss the benefits of either of the solutions. Reference to the resources available for the slice may be slightly better option to avoid errors.</w:t>
      </w:r>
    </w:p>
    <w:p w14:paraId="0AA3C8B3" w14:textId="09B57B53" w:rsidR="00F13BC5" w:rsidRDefault="00F13BC5" w:rsidP="00F13BC5">
      <w:pPr>
        <w:rPr>
          <w:lang w:eastAsia="ja-JP"/>
        </w:rPr>
      </w:pPr>
      <w:r>
        <w:rPr>
          <w:lang w:eastAsia="ja-JP"/>
        </w:rPr>
        <w:t>It shall also be considered if any correction is needed, or the FFS may simply be removed. If it is removed, the semantic description will be the same as in other places where PRBs are reported. This may possibly hint the reference point is the same, i.e. the total cell capacity. However, in other places, there was no doubt, because there was no other possible reference.</w:t>
      </w:r>
    </w:p>
    <w:p w14:paraId="1248D268" w14:textId="3FDAD4EC" w:rsidR="00F13BC5" w:rsidRPr="00F13BC5" w:rsidRDefault="00F13BC5" w:rsidP="00F13BC5">
      <w:pPr>
        <w:rPr>
          <w:b/>
          <w:bCs/>
          <w:lang w:eastAsia="ja-JP"/>
        </w:rPr>
      </w:pPr>
      <w:r w:rsidRPr="00F13BC5">
        <w:rPr>
          <w:b/>
          <w:bCs/>
          <w:lang w:eastAsia="ja-JP"/>
        </w:rPr>
        <w:t>Proposal 2: Considering that there are different possibilities for the reference, it may be clearer (and help avoid misunderstandings in future) if the selected reference is explicitly mentioned in the semantics.</w:t>
      </w:r>
    </w:p>
    <w:p w14:paraId="41723B00" w14:textId="77777777" w:rsidR="0063002A" w:rsidRPr="000665EA" w:rsidRDefault="0063002A" w:rsidP="0063002A">
      <w:pPr>
        <w:pStyle w:val="Heading1"/>
      </w:pPr>
      <w:r w:rsidRPr="000665EA">
        <w:t>3</w:t>
      </w:r>
      <w:r w:rsidRPr="000665EA">
        <w:tab/>
        <w:t>Conclusions</w:t>
      </w:r>
    </w:p>
    <w:p w14:paraId="564E4431" w14:textId="06FE76BA" w:rsidR="0063002A" w:rsidRDefault="0063002A" w:rsidP="0063002A">
      <w:pPr>
        <w:jc w:val="both"/>
        <w:rPr>
          <w:bCs/>
        </w:rPr>
      </w:pPr>
      <w:r>
        <w:rPr>
          <w:bCs/>
        </w:rPr>
        <w:t xml:space="preserve">In this paper, </w:t>
      </w:r>
      <w:r w:rsidR="008B028D">
        <w:rPr>
          <w:bCs/>
        </w:rPr>
        <w:t>we’re considering how to address the problem of the reference point for the percentage of the PRB resources used in a slice, and the related “FFS”. We propose:</w:t>
      </w:r>
    </w:p>
    <w:p w14:paraId="2348918E" w14:textId="5323859C" w:rsidR="008B028D" w:rsidRPr="008B028D" w:rsidRDefault="008B028D" w:rsidP="008B028D">
      <w:pPr>
        <w:pStyle w:val="ListParagraph"/>
        <w:numPr>
          <w:ilvl w:val="0"/>
          <w:numId w:val="7"/>
        </w:numPr>
        <w:spacing w:after="180"/>
        <w:ind w:left="714" w:hanging="357"/>
        <w:jc w:val="both"/>
        <w:rPr>
          <w:rFonts w:ascii="Times New Roman" w:hAnsi="Times New Roman"/>
          <w:bCs/>
          <w:sz w:val="20"/>
          <w:szCs w:val="18"/>
        </w:rPr>
      </w:pPr>
      <w:r w:rsidRPr="008B028D">
        <w:rPr>
          <w:rFonts w:ascii="Times New Roman" w:hAnsi="Times New Roman"/>
          <w:bCs/>
          <w:sz w:val="20"/>
          <w:szCs w:val="18"/>
        </w:rPr>
        <w:t>RAN3 shall discuss the benefits of either of the solutions. Reference to the resources available for the slice may be slightly better option to avoid errors.</w:t>
      </w:r>
    </w:p>
    <w:p w14:paraId="31B3A090" w14:textId="3C951F34" w:rsidR="008B028D" w:rsidRPr="008B028D" w:rsidRDefault="008B028D" w:rsidP="008B028D">
      <w:pPr>
        <w:pStyle w:val="ListParagraph"/>
        <w:numPr>
          <w:ilvl w:val="0"/>
          <w:numId w:val="7"/>
        </w:numPr>
        <w:spacing w:after="180"/>
        <w:ind w:left="714" w:hanging="357"/>
        <w:jc w:val="both"/>
        <w:rPr>
          <w:rFonts w:ascii="Times New Roman" w:hAnsi="Times New Roman"/>
          <w:bCs/>
          <w:sz w:val="20"/>
          <w:szCs w:val="18"/>
        </w:rPr>
      </w:pPr>
      <w:r w:rsidRPr="008B028D">
        <w:rPr>
          <w:rFonts w:ascii="Times New Roman" w:hAnsi="Times New Roman"/>
          <w:bCs/>
          <w:sz w:val="20"/>
          <w:szCs w:val="18"/>
        </w:rPr>
        <w:t>Considering that there are different possibilities for the reference, it may be clearer (and help avoid misunderstandings in future) if the selected reference is explicitly mentioned in the semantics.</w:t>
      </w:r>
    </w:p>
    <w:p w14:paraId="139AF9CC" w14:textId="77C73E72" w:rsidR="0063002A" w:rsidRPr="000665EA" w:rsidRDefault="0063002A" w:rsidP="008B028D">
      <w:pPr>
        <w:jc w:val="both"/>
        <w:rPr>
          <w:bCs/>
        </w:rPr>
      </w:pPr>
      <w:r>
        <w:rPr>
          <w:bCs/>
        </w:rPr>
        <w:t xml:space="preserve">The TPs </w:t>
      </w:r>
      <w:r w:rsidR="00F13BC5">
        <w:rPr>
          <w:bCs/>
        </w:rPr>
        <w:t>removing</w:t>
      </w:r>
      <w:r>
        <w:rPr>
          <w:bCs/>
        </w:rPr>
        <w:t xml:space="preserve"> the </w:t>
      </w:r>
      <w:r w:rsidR="00F13BC5">
        <w:rPr>
          <w:bCs/>
        </w:rPr>
        <w:t>FFS</w:t>
      </w:r>
      <w:r>
        <w:rPr>
          <w:bCs/>
        </w:rPr>
        <w:t xml:space="preserve"> </w:t>
      </w:r>
      <w:r w:rsidR="00F13BC5">
        <w:rPr>
          <w:bCs/>
        </w:rPr>
        <w:t>is</w:t>
      </w:r>
      <w:r>
        <w:rPr>
          <w:bCs/>
        </w:rPr>
        <w:t xml:space="preserve"> proposed in [1].</w:t>
      </w:r>
    </w:p>
    <w:p w14:paraId="3B6DD376" w14:textId="77777777" w:rsidR="0063002A" w:rsidRPr="000665EA" w:rsidRDefault="0063002A" w:rsidP="0063002A">
      <w:pPr>
        <w:pStyle w:val="Heading1"/>
      </w:pPr>
      <w:r w:rsidRPr="000665EA">
        <w:lastRenderedPageBreak/>
        <w:t>References</w:t>
      </w:r>
    </w:p>
    <w:p w14:paraId="7F563339" w14:textId="61A9A9B4" w:rsidR="0063002A" w:rsidRPr="000665EA" w:rsidRDefault="008B028D" w:rsidP="0063002A">
      <w:pPr>
        <w:numPr>
          <w:ilvl w:val="0"/>
          <w:numId w:val="5"/>
        </w:numPr>
        <w:overflowPunct w:val="0"/>
        <w:autoSpaceDE w:val="0"/>
        <w:autoSpaceDN w:val="0"/>
        <w:adjustRightInd w:val="0"/>
        <w:textAlignment w:val="baseline"/>
      </w:pPr>
      <w:r>
        <w:t>R3-213391, RAN3 #113-e</w:t>
      </w:r>
    </w:p>
    <w:p w14:paraId="648E5ACE" w14:textId="77777777" w:rsidR="00991A96" w:rsidRPr="0002032B" w:rsidRDefault="00991A96" w:rsidP="0002032B"/>
    <w:sectPr w:rsidR="00991A96" w:rsidRPr="0002032B">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17399" w14:textId="77777777" w:rsidR="000702BC" w:rsidRDefault="000702BC" w:rsidP="00991A96">
      <w:pPr>
        <w:spacing w:after="0"/>
      </w:pPr>
      <w:r>
        <w:separator/>
      </w:r>
    </w:p>
  </w:endnote>
  <w:endnote w:type="continuationSeparator" w:id="0">
    <w:p w14:paraId="3F0FF137" w14:textId="77777777" w:rsidR="000702BC" w:rsidRDefault="000702BC" w:rsidP="00991A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A557C" w14:textId="77777777" w:rsidR="000702BC" w:rsidRDefault="000702BC" w:rsidP="00991A96">
      <w:pPr>
        <w:spacing w:after="0"/>
      </w:pPr>
      <w:r>
        <w:separator/>
      </w:r>
    </w:p>
  </w:footnote>
  <w:footnote w:type="continuationSeparator" w:id="0">
    <w:p w14:paraId="044264F2" w14:textId="77777777" w:rsidR="000702BC" w:rsidRDefault="000702BC" w:rsidP="00991A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9CD225E"/>
    <w:multiLevelType w:val="hybridMultilevel"/>
    <w:tmpl w:val="917CD094"/>
    <w:lvl w:ilvl="0" w:tplc="55842436">
      <w:numFmt w:val="bullet"/>
      <w:lvlText w:val="-"/>
      <w:lvlJc w:val="left"/>
      <w:pPr>
        <w:ind w:left="360" w:hanging="360"/>
      </w:pPr>
      <w:rPr>
        <w:rFonts w:ascii="Calibri" w:eastAsia="Calibri" w:hAnsi="Calibri" w:cs="Calibr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15:restartNumberingAfterBreak="0">
    <w:nsid w:val="3E074196"/>
    <w:multiLevelType w:val="hybridMultilevel"/>
    <w:tmpl w:val="FDC645C8"/>
    <w:lvl w:ilvl="0" w:tplc="2A9C1DCE">
      <w:start w:val="1"/>
      <w:numFmt w:val="decimal"/>
      <w:lvlText w:val="2.%1."/>
      <w:lvlJc w:val="left"/>
      <w:pPr>
        <w:ind w:left="1211"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3E337237"/>
    <w:multiLevelType w:val="hybridMultilevel"/>
    <w:tmpl w:val="15AE3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E40E46"/>
    <w:multiLevelType w:val="hybridMultilevel"/>
    <w:tmpl w:val="D92057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144B7F"/>
    <w:multiLevelType w:val="hybridMultilevel"/>
    <w:tmpl w:val="25F0E42E"/>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E786777"/>
    <w:multiLevelType w:val="hybridMultilevel"/>
    <w:tmpl w:val="77C894E6"/>
    <w:lvl w:ilvl="0" w:tplc="80E2EAE2">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AytjQxNDQyAJNKOkrBqcXFmfl5IAVGtQD//+NbLAAAAA=="/>
  </w:docVars>
  <w:rsids>
    <w:rsidRoot w:val="00BB74C5"/>
    <w:rsid w:val="000047F4"/>
    <w:rsid w:val="0002032B"/>
    <w:rsid w:val="000702BC"/>
    <w:rsid w:val="00113C72"/>
    <w:rsid w:val="00143151"/>
    <w:rsid w:val="001D57C4"/>
    <w:rsid w:val="00253729"/>
    <w:rsid w:val="002D4791"/>
    <w:rsid w:val="003875A0"/>
    <w:rsid w:val="003B4F59"/>
    <w:rsid w:val="00551F57"/>
    <w:rsid w:val="005567F3"/>
    <w:rsid w:val="0063002A"/>
    <w:rsid w:val="007958B2"/>
    <w:rsid w:val="00872C17"/>
    <w:rsid w:val="008B028D"/>
    <w:rsid w:val="008E1F77"/>
    <w:rsid w:val="00991A96"/>
    <w:rsid w:val="00A9512D"/>
    <w:rsid w:val="00AA5534"/>
    <w:rsid w:val="00B57321"/>
    <w:rsid w:val="00B86A8B"/>
    <w:rsid w:val="00BB74C5"/>
    <w:rsid w:val="00C1300B"/>
    <w:rsid w:val="00D26CC2"/>
    <w:rsid w:val="00DF3F3B"/>
    <w:rsid w:val="00EF518C"/>
    <w:rsid w:val="00F13BC5"/>
    <w:rsid w:val="00FA0B73"/>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887CBE"/>
  <w15:chartTrackingRefBased/>
  <w15:docId w15:val="{F77098CC-BE4E-4CD8-AD42-E7D37E7C6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4C5"/>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BB74C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semiHidden/>
    <w:unhideWhenUsed/>
    <w:qFormat/>
    <w:rsid w:val="00BB74C5"/>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BB74C5"/>
    <w:rPr>
      <w:rFonts w:ascii="Arial" w:eastAsia="Times New Roman" w:hAnsi="Arial" w:cs="Times New Roman"/>
      <w:sz w:val="36"/>
      <w:szCs w:val="20"/>
      <w:lang w:val="en-GB"/>
    </w:rPr>
  </w:style>
  <w:style w:type="character" w:customStyle="1" w:styleId="Heading2Char">
    <w:name w:val="Heading 2 Char"/>
    <w:basedOn w:val="DefaultParagraphFont"/>
    <w:link w:val="Heading2"/>
    <w:semiHidden/>
    <w:rsid w:val="00BB74C5"/>
    <w:rPr>
      <w:rFonts w:ascii="Arial" w:eastAsia="Times New Roman" w:hAnsi="Arial" w:cs="Times New Roman"/>
      <w:sz w:val="32"/>
      <w:szCs w:val="20"/>
      <w:lang w:val="en-GB"/>
    </w:rPr>
  </w:style>
  <w:style w:type="paragraph" w:styleId="BodyText">
    <w:name w:val="Body Text"/>
    <w:basedOn w:val="Normal"/>
    <w:link w:val="BodyTextChar"/>
    <w:semiHidden/>
    <w:unhideWhenUsed/>
    <w:rsid w:val="00BB74C5"/>
    <w:pPr>
      <w:spacing w:after="120"/>
    </w:pPr>
  </w:style>
  <w:style w:type="character" w:customStyle="1" w:styleId="BodyTextChar">
    <w:name w:val="Body Text Char"/>
    <w:basedOn w:val="DefaultParagraphFont"/>
    <w:link w:val="BodyText"/>
    <w:semiHidden/>
    <w:rsid w:val="00BB74C5"/>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EF518C"/>
    <w:pPr>
      <w:spacing w:after="0"/>
      <w:ind w:left="720"/>
      <w:contextualSpacing/>
    </w:pPr>
    <w:rPr>
      <w:rFonts w:ascii="Arial" w:hAnsi="Arial"/>
      <w:sz w:val="22"/>
      <w:lang w:val="en-US"/>
    </w:rPr>
  </w:style>
  <w:style w:type="paragraph" w:customStyle="1" w:styleId="Body">
    <w:name w:val="Body"/>
    <w:basedOn w:val="Normal"/>
    <w:link w:val="BodyChar"/>
    <w:qFormat/>
    <w:rsid w:val="00EF518C"/>
    <w:pPr>
      <w:spacing w:after="120"/>
      <w:ind w:left="357"/>
      <w:jc w:val="both"/>
    </w:pPr>
    <w:rPr>
      <w:rFonts w:ascii="Arial" w:hAnsi="Arial"/>
      <w:sz w:val="22"/>
    </w:rPr>
  </w:style>
  <w:style w:type="character" w:customStyle="1" w:styleId="BodyChar">
    <w:name w:val="Body Char"/>
    <w:basedOn w:val="DefaultParagraphFont"/>
    <w:link w:val="Body"/>
    <w:rsid w:val="00EF518C"/>
    <w:rPr>
      <w:rFonts w:ascii="Arial" w:eastAsia="Times New Roman" w:hAnsi="Arial" w:cs="Times New Roman"/>
      <w:szCs w:val="20"/>
      <w:lang w:val="en-GB"/>
    </w:rPr>
  </w:style>
  <w:style w:type="paragraph" w:styleId="BalloonText">
    <w:name w:val="Balloon Text"/>
    <w:basedOn w:val="Normal"/>
    <w:link w:val="BalloonTextChar"/>
    <w:uiPriority w:val="99"/>
    <w:semiHidden/>
    <w:unhideWhenUsed/>
    <w:rsid w:val="00991A9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1A96"/>
    <w:rPr>
      <w:rFonts w:ascii="Segoe UI" w:eastAsia="Times New Roman" w:hAnsi="Segoe UI" w:cs="Segoe UI"/>
      <w:sz w:val="18"/>
      <w:szCs w:val="18"/>
      <w:lang w:val="en-GB"/>
    </w:rPr>
  </w:style>
  <w:style w:type="paragraph" w:styleId="PlainText">
    <w:name w:val="Plain Text"/>
    <w:basedOn w:val="Normal"/>
    <w:link w:val="PlainTextChar"/>
    <w:uiPriority w:val="99"/>
    <w:semiHidden/>
    <w:unhideWhenUsed/>
    <w:rsid w:val="00991A96"/>
    <w:pPr>
      <w:spacing w:after="0"/>
    </w:pPr>
    <w:rPr>
      <w:rFonts w:ascii="Calibri" w:eastAsiaTheme="minorHAnsi" w:hAnsi="Calibri" w:cs="Calibri"/>
      <w:sz w:val="22"/>
      <w:szCs w:val="22"/>
      <w:lang w:val="en-IN" w:eastAsia="en-IN"/>
    </w:rPr>
  </w:style>
  <w:style w:type="character" w:customStyle="1" w:styleId="PlainTextChar">
    <w:name w:val="Plain Text Char"/>
    <w:basedOn w:val="DefaultParagraphFont"/>
    <w:link w:val="PlainText"/>
    <w:uiPriority w:val="99"/>
    <w:semiHidden/>
    <w:rsid w:val="00991A96"/>
    <w:rPr>
      <w:rFonts w:ascii="Calibri" w:hAnsi="Calibri" w:cs="Calibri"/>
      <w:lang w:val="en-IN" w:eastAsia="en-IN"/>
    </w:rPr>
  </w:style>
  <w:style w:type="character" w:styleId="CommentReference">
    <w:name w:val="annotation reference"/>
    <w:basedOn w:val="DefaultParagraphFont"/>
    <w:uiPriority w:val="99"/>
    <w:semiHidden/>
    <w:unhideWhenUsed/>
    <w:rsid w:val="00991A96"/>
    <w:rPr>
      <w:sz w:val="16"/>
      <w:szCs w:val="16"/>
    </w:rPr>
  </w:style>
  <w:style w:type="paragraph" w:styleId="CommentText">
    <w:name w:val="annotation text"/>
    <w:basedOn w:val="Normal"/>
    <w:link w:val="CommentTextChar"/>
    <w:uiPriority w:val="99"/>
    <w:semiHidden/>
    <w:unhideWhenUsed/>
    <w:rsid w:val="00991A96"/>
  </w:style>
  <w:style w:type="character" w:customStyle="1" w:styleId="CommentTextChar">
    <w:name w:val="Comment Text Char"/>
    <w:basedOn w:val="DefaultParagraphFont"/>
    <w:link w:val="CommentText"/>
    <w:uiPriority w:val="99"/>
    <w:semiHidden/>
    <w:rsid w:val="00991A9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91A96"/>
    <w:rPr>
      <w:b/>
      <w:bCs/>
    </w:rPr>
  </w:style>
  <w:style w:type="character" w:customStyle="1" w:styleId="CommentSubjectChar">
    <w:name w:val="Comment Subject Char"/>
    <w:basedOn w:val="CommentTextChar"/>
    <w:link w:val="CommentSubject"/>
    <w:uiPriority w:val="99"/>
    <w:semiHidden/>
    <w:rsid w:val="00991A96"/>
    <w:rPr>
      <w:rFonts w:ascii="Times New Roman" w:eastAsia="Times New Roman" w:hAnsi="Times New Roman" w:cs="Times New Roman"/>
      <w:b/>
      <w:bCs/>
      <w:sz w:val="20"/>
      <w:szCs w:val="20"/>
      <w:lang w:val="en-GB"/>
    </w:rPr>
  </w:style>
  <w:style w:type="paragraph" w:styleId="Header">
    <w:name w:val="header"/>
    <w:aliases w:val="header odd"/>
    <w:link w:val="HeaderChar"/>
    <w:rsid w:val="0002032B"/>
    <w:pPr>
      <w:widowControl w:val="0"/>
      <w:overflowPunct w:val="0"/>
      <w:autoSpaceDE w:val="0"/>
      <w:autoSpaceDN w:val="0"/>
      <w:adjustRightInd w:val="0"/>
      <w:spacing w:after="0" w:line="240" w:lineRule="auto"/>
      <w:textAlignment w:val="baseline"/>
    </w:pPr>
    <w:rPr>
      <w:rFonts w:ascii="Arial" w:eastAsia="Yu Mincho" w:hAnsi="Arial" w:cs="Times New Roman"/>
      <w:b/>
      <w:noProof/>
      <w:sz w:val="18"/>
      <w:szCs w:val="20"/>
      <w:lang w:val="en-GB" w:eastAsia="ja-JP"/>
    </w:rPr>
  </w:style>
  <w:style w:type="character" w:customStyle="1" w:styleId="HeaderChar">
    <w:name w:val="Header Char"/>
    <w:aliases w:val="header odd Char"/>
    <w:basedOn w:val="DefaultParagraphFont"/>
    <w:link w:val="Header"/>
    <w:rsid w:val="0002032B"/>
    <w:rPr>
      <w:rFonts w:ascii="Arial" w:eastAsia="Yu Mincho" w:hAnsi="Arial" w:cs="Times New Roman"/>
      <w:b/>
      <w:noProof/>
      <w:sz w:val="18"/>
      <w:szCs w:val="20"/>
      <w:lang w:val="en-GB" w:eastAsia="ja-JP"/>
    </w:rPr>
  </w:style>
  <w:style w:type="paragraph" w:customStyle="1" w:styleId="CRCoverPage">
    <w:name w:val="CR Cover Page"/>
    <w:link w:val="CRCoverPageZchn"/>
    <w:rsid w:val="0002032B"/>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02032B"/>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679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2</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Completion of the solution for per-slice PRB reporting</dc:title>
  <dc:subject>3GPP RAN3 #113-e</dc:subject>
  <dc:creator>Khatibi, Sina (Nokia - DE/Munich)</dc:creator>
  <cp:keywords/>
  <dc:description/>
  <cp:lastModifiedBy>Nokia</cp:lastModifiedBy>
  <cp:revision>13</cp:revision>
  <dcterms:created xsi:type="dcterms:W3CDTF">2021-07-12T12:00:00Z</dcterms:created>
  <dcterms:modified xsi:type="dcterms:W3CDTF">2021-08-05T14:18:00Z</dcterms:modified>
</cp:coreProperties>
</file>